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BFB" w:rsidRDefault="009B0BFB" w:rsidP="009B0BFB"/>
    <w:p w:rsidR="009B0BFB" w:rsidRPr="009B0BFB" w:rsidRDefault="009B0BFB" w:rsidP="009B0BFB">
      <w:pPr>
        <w:rPr>
          <w:rFonts w:ascii="Times New Roman" w:hAnsi="Times New Roman" w:cs="Times New Roman"/>
          <w:b/>
          <w:sz w:val="28"/>
          <w:szCs w:val="28"/>
        </w:rPr>
      </w:pPr>
      <w:r w:rsidRPr="009B0BFB">
        <w:rPr>
          <w:rFonts w:ascii="Times New Roman" w:hAnsi="Times New Roman" w:cs="Times New Roman"/>
          <w:b/>
          <w:sz w:val="28"/>
          <w:szCs w:val="28"/>
        </w:rPr>
        <w:t>Контрольные вопросы для проведения экзамена: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1. История выставочной деятельности в России.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 xml:space="preserve">2. Современная концепция развития </w:t>
      </w:r>
      <w:proofErr w:type="spellStart"/>
      <w:r w:rsidRPr="009B0BFB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9B0BFB">
        <w:rPr>
          <w:rFonts w:ascii="Times New Roman" w:hAnsi="Times New Roman" w:cs="Times New Roman"/>
          <w:sz w:val="28"/>
          <w:szCs w:val="28"/>
        </w:rPr>
        <w:t>-ярмарочной деятельности в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3. Общая характеристика выставочной деятельности.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4. Основные определения выставочной деятельности.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 xml:space="preserve">5. Форма и содержание </w:t>
      </w:r>
      <w:proofErr w:type="spellStart"/>
      <w:r w:rsidRPr="009B0BFB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9B0BFB">
        <w:rPr>
          <w:rFonts w:ascii="Times New Roman" w:hAnsi="Times New Roman" w:cs="Times New Roman"/>
          <w:sz w:val="28"/>
          <w:szCs w:val="28"/>
        </w:rPr>
        <w:t>-ярмарочных мероприятий.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6. Классификация выставок и ярмарок по различным основаниям.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7. Роль Торгово-промышленной палаты Российской Федерации в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координации выставочной деятельности.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8. Критерии успеха выставки и планирование методов их достижения.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9. Особенности организации выставок различного уровня.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10. Выставки произведений искусств из коллекций музеев, не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предназначенных для продажи.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11. Тематические узкоспециализированные выставки.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12. Общеотраслевые выставки.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13. Выставки, организуемые в учреждении культуры.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14. Специфика подготовки и работы на зарубежных выставках.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15. Классификация международных выставок.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16. Основные выставочные организации мира, СНГ, России.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17. Сущность и особенности выставочного планирования.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18. Организационная структура управления выставкой.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19. Этапы планирования организационного процесса.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20. Организационный процесс выставки.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21. Организация рекламы выставки.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22. Авторские права выставочных экспонатов.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23. Бюджет, смета расходов выставки.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24. Подбор и обучение персонала выставки.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lastRenderedPageBreak/>
        <w:t>25. Классификация выставочного оборудования.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26. Выставочные стенды.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27. Проектирование и способы изготовления экспонатов и выставочного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оборудования.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28. Организация экспозиции выставки.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29. Содержательное и художественное оформление экспозиции.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30. Стенд как место торговли.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31. Административная работа на выставке.</w:t>
      </w:r>
    </w:p>
    <w:p w:rsidR="009B0BFB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32. Оценка результатов работы выставки.</w:t>
      </w:r>
    </w:p>
    <w:p w:rsidR="001A7B5C" w:rsidRPr="009B0BFB" w:rsidRDefault="009B0BFB" w:rsidP="009B0BFB">
      <w:pPr>
        <w:rPr>
          <w:rFonts w:ascii="Times New Roman" w:hAnsi="Times New Roman" w:cs="Times New Roman"/>
          <w:sz w:val="28"/>
          <w:szCs w:val="28"/>
        </w:rPr>
      </w:pPr>
      <w:r w:rsidRPr="009B0BFB">
        <w:rPr>
          <w:rFonts w:ascii="Times New Roman" w:hAnsi="Times New Roman" w:cs="Times New Roman"/>
          <w:sz w:val="28"/>
          <w:szCs w:val="28"/>
        </w:rPr>
        <w:t>33. Освещение итогов выставки в средствах массовой информаци</w:t>
      </w:r>
      <w:r w:rsidR="007A0D67">
        <w:rPr>
          <w:rFonts w:ascii="Times New Roman" w:hAnsi="Times New Roman" w:cs="Times New Roman"/>
          <w:sz w:val="28"/>
          <w:szCs w:val="28"/>
        </w:rPr>
        <w:t>и.</w:t>
      </w:r>
      <w:bookmarkStart w:id="0" w:name="_GoBack"/>
      <w:bookmarkEnd w:id="0"/>
    </w:p>
    <w:sectPr w:rsidR="001A7B5C" w:rsidRPr="009B0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662"/>
    <w:rsid w:val="001A7535"/>
    <w:rsid w:val="007A0D67"/>
    <w:rsid w:val="0084184E"/>
    <w:rsid w:val="009B0BFB"/>
    <w:rsid w:val="00DB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7940F5-340A-4892-BBFA-C5F289AE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1504</Characters>
  <Application>Microsoft Office Word</Application>
  <DocSecurity>0</DocSecurity>
  <Lines>12</Lines>
  <Paragraphs>3</Paragraphs>
  <ScaleCrop>false</ScaleCrop>
  <Company>HP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2021-06-03T11:18:00Z</dcterms:created>
  <dcterms:modified xsi:type="dcterms:W3CDTF">2021-08-25T07:10:00Z</dcterms:modified>
</cp:coreProperties>
</file>